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keepLines/>
        <w:spacing w:before="0" w:after="20" w:line="240" w:lineRule="auto"/>
        <w:jc w:val="left"/>
      </w:pPr>
      <w:r>
        <w:rPr>
          <w:rFonts w:ascii="Calibri" w:hAnsi="Calibri"/>
          <w:b/>
          <w:caps w:val="0"/>
          <w:color w:val="17365D"/>
          <w:sz w:val="43"/>
        </w:rPr>
        <w:t>MOUHAMADOU FALILOU KANE</w:t>
      </w:r>
    </w:p>
    <w:p>
      <w:pPr>
        <w:keepNext/>
        <w:keepLines/>
        <w:spacing w:before="0" w:after="70" w:line="240" w:lineRule="auto"/>
      </w:pPr>
      <w:r>
        <w:rPr>
          <w:rFonts w:ascii="Calibri" w:hAnsi="Calibri"/>
          <w:b/>
          <w:caps/>
          <w:color w:val="202A35"/>
          <w:sz w:val="21"/>
        </w:rPr>
        <w:t>ASSISTANT SYSTÈMES D’INFORMATION ET SÉCURITÉ</w:t>
      </w:r>
      <w:r>
        <w:rPr>
          <w:rFonts w:ascii="Calibri" w:hAnsi="Calibri"/>
          <w:caps w:val="0"/>
          <w:color w:val="5E6874"/>
          <w:sz w:val="20"/>
        </w:rPr>
        <w:t xml:space="preserve">  |  Administration systèmes, réseaux et support IT</w:t>
      </w:r>
    </w:p>
    <w:p>
      <w:pPr>
        <w:keepNext w:val="0"/>
        <w:keepLines/>
        <w:spacing w:before="0" w:after="100" w:line="240" w:lineRule="auto"/>
      </w:pPr>
      <w:r>
        <w:rPr>
          <w:rFonts w:ascii="Calibri" w:hAnsi="Calibri"/>
          <w:caps w:val="0"/>
          <w:color w:val="5E6874"/>
          <w:sz w:val="18"/>
        </w:rPr>
        <w:t>Dakar, Sénégal  |  +221 77 424 33 04  |  falloukane1801@gmail.com</w:t>
      </w:r>
    </w:p>
    <w:p>
      <w:pPr>
        <w:pStyle w:val="CVSection"/>
        <w:keepNext/>
        <w:keepLines/>
        <w:spacing w:before="40" w:after="80" w:line="240" w:lineRule="auto"/>
        <w:pBdr>
          <w:bottom w:val="single" w:sz="6" w:space="4" w:color="D9E1EA"/>
        </w:pBdr>
      </w:pPr>
      <w:r>
        <w:rPr>
          <w:rFonts w:ascii="Calibri" w:hAnsi="Calibri"/>
          <w:b/>
          <w:caps/>
          <w:color w:val="17365D"/>
          <w:sz w:val="21"/>
        </w:rPr>
        <w:t>PROFIL PROFESSIONNEL</w:t>
      </w:r>
    </w:p>
    <w:p>
      <w:pPr>
        <w:keepNext w:val="0"/>
        <w:keepLines/>
        <w:spacing w:before="0" w:after="70" w:line="259" w:lineRule="auto"/>
      </w:pPr>
      <w:r>
        <w:rPr>
          <w:rFonts w:ascii="Calibri" w:hAnsi="Calibri"/>
          <w:caps w:val="0"/>
          <w:color w:val="202A35"/>
          <w:sz w:val="19"/>
        </w:rPr>
        <w:t>Professionnel des systèmes d’information titulaire d’une licence en Mathématiques, Informatique et Sécurité, avec près de deux ans d’expérience cumulée en support utilisateurs, administration systèmes et réseaux, développement d’applications métiers et exploitation d’infrastructures Linux. Expérience en environnement d’entreprise chez Orange Sonatel et responsabilité actuelle de solutions numériques utilisées par environ 2 000 mutualistes. Approche rigoureuse, orientée service, sécurité, continuité opérationnelle et résolution de problèmes.</w:t>
      </w:r>
    </w:p>
    <w:p>
      <w:pPr>
        <w:pStyle w:val="CVSection"/>
        <w:keepNext/>
        <w:keepLines/>
        <w:spacing w:before="160" w:after="80" w:line="240" w:lineRule="auto"/>
        <w:pBdr>
          <w:bottom w:val="single" w:sz="6" w:space="4" w:color="D9E1EA"/>
        </w:pBdr>
      </w:pPr>
      <w:r>
        <w:rPr>
          <w:rFonts w:ascii="Calibri" w:hAnsi="Calibri"/>
          <w:b/>
          <w:caps/>
          <w:color w:val="17365D"/>
          <w:sz w:val="21"/>
        </w:rPr>
        <w:t>COMPÉTENCES CLÉS</w:t>
      </w:r>
    </w:p>
    <w:p>
      <w:pPr>
        <w:keepNext w:val="0"/>
        <w:keepLines/>
        <w:spacing w:before="0" w:after="40" w:line="240" w:lineRule="auto"/>
      </w:pPr>
      <w:r>
        <w:rPr>
          <w:rFonts w:ascii="Calibri" w:hAnsi="Calibri"/>
          <w:b/>
          <w:caps w:val="0"/>
          <w:color w:val="17365D"/>
          <w:sz w:val="19"/>
        </w:rPr>
        <w:t xml:space="preserve">Support IT et utilisateurs : </w:t>
      </w:r>
      <w:r>
        <w:rPr>
          <w:rFonts w:ascii="Calibri" w:hAnsi="Calibri"/>
          <w:caps w:val="0"/>
          <w:color w:val="202A35"/>
          <w:sz w:val="19"/>
        </w:rPr>
        <w:t>diagnostic d’incidents matériels, systèmes et logiciels ; Active Directory ; Microsoft 365 ; postes Windows ; imprimantes et ressources partagées.</w:t>
      </w:r>
    </w:p>
    <w:p>
      <w:pPr>
        <w:keepNext w:val="0"/>
        <w:keepLines/>
        <w:spacing w:before="0" w:after="40" w:line="240" w:lineRule="auto"/>
      </w:pPr>
      <w:r>
        <w:rPr>
          <w:rFonts w:ascii="Calibri" w:hAnsi="Calibri"/>
          <w:b/>
          <w:caps w:val="0"/>
          <w:color w:val="17365D"/>
          <w:sz w:val="19"/>
        </w:rPr>
        <w:t xml:space="preserve">Systèmes, réseaux et infrastructure : </w:t>
      </w:r>
      <w:r>
        <w:rPr>
          <w:rFonts w:ascii="Calibri" w:hAnsi="Calibri"/>
          <w:caps w:val="0"/>
          <w:color w:val="202A35"/>
          <w:sz w:val="19"/>
        </w:rPr>
        <w:t>Linux/Ubuntu, administration de serveurs et VPS, Docker, Nginx, SSL, réseau local, virtualisation UTM et Git.</w:t>
      </w:r>
    </w:p>
    <w:p>
      <w:pPr>
        <w:keepNext w:val="0"/>
        <w:keepLines/>
        <w:spacing w:before="0" w:after="40" w:line="240" w:lineRule="auto"/>
      </w:pPr>
      <w:r>
        <w:rPr>
          <w:rFonts w:ascii="Calibri" w:hAnsi="Calibri"/>
          <w:b/>
          <w:caps w:val="0"/>
          <w:color w:val="17365D"/>
          <w:sz w:val="19"/>
        </w:rPr>
        <w:t xml:space="preserve">Applications et données : </w:t>
      </w:r>
      <w:r>
        <w:rPr>
          <w:rFonts w:ascii="Calibri" w:hAnsi="Calibri"/>
          <w:caps w:val="0"/>
          <w:color w:val="202A35"/>
          <w:sz w:val="19"/>
        </w:rPr>
        <w:t>Node.js/Express, JavaScript/TypeScript, PHP/Laravel, React, Angular, Flutter, Java, Python, PostgreSQL, MySQL, Odoo et WordPress.</w:t>
      </w:r>
    </w:p>
    <w:p>
      <w:pPr>
        <w:keepNext w:val="0"/>
        <w:keepLines/>
        <w:spacing w:before="0" w:after="40" w:line="240" w:lineRule="auto"/>
      </w:pPr>
      <w:r>
        <w:rPr>
          <w:rFonts w:ascii="Calibri" w:hAnsi="Calibri"/>
          <w:b/>
          <w:caps w:val="0"/>
          <w:color w:val="17365D"/>
          <w:sz w:val="19"/>
        </w:rPr>
        <w:t xml:space="preserve">Cycle de vie des solutions : </w:t>
      </w:r>
      <w:r>
        <w:rPr>
          <w:rFonts w:ascii="Calibri" w:hAnsi="Calibri"/>
          <w:caps w:val="0"/>
          <w:color w:val="202A35"/>
          <w:sz w:val="19"/>
        </w:rPr>
        <w:t>recueil des besoins, développement, tests, débogage, recette fonctionnelle, déploiement, maintenance et assistance continue aux utilisateurs.</w:t>
      </w:r>
    </w:p>
    <w:p>
      <w:pPr>
        <w:keepNext w:val="0"/>
        <w:keepLines/>
        <w:spacing w:before="0" w:after="40" w:line="240" w:lineRule="auto"/>
      </w:pPr>
      <w:r>
        <w:rPr>
          <w:rFonts w:ascii="Calibri" w:hAnsi="Calibri"/>
          <w:b/>
          <w:caps w:val="0"/>
          <w:color w:val="17365D"/>
          <w:sz w:val="19"/>
        </w:rPr>
        <w:t xml:space="preserve">Sécurité et exploitation : </w:t>
      </w:r>
      <w:r>
        <w:rPr>
          <w:rFonts w:ascii="Calibri" w:hAnsi="Calibri"/>
          <w:caps w:val="0"/>
          <w:color w:val="202A35"/>
          <w:sz w:val="19"/>
        </w:rPr>
        <w:t>sécurisation d’environnements Docker/Linux, gestion des accès, certificats SSL et continuité de service.</w:t>
      </w:r>
    </w:p>
    <w:p>
      <w:pPr>
        <w:pStyle w:val="CVSection"/>
        <w:keepNext/>
        <w:keepLines/>
        <w:spacing w:before="160" w:after="80" w:line="240" w:lineRule="auto"/>
        <w:pBdr>
          <w:bottom w:val="single" w:sz="6" w:space="4" w:color="D9E1EA"/>
        </w:pBdr>
      </w:pPr>
      <w:r>
        <w:rPr>
          <w:rFonts w:ascii="Calibri" w:hAnsi="Calibri"/>
          <w:b/>
          <w:caps/>
          <w:color w:val="17365D"/>
          <w:sz w:val="21"/>
        </w:rPr>
        <w:t>EXPÉRIENCE PROFESSIONNELLE</w:t>
      </w:r>
    </w:p>
    <w:p>
      <w:pPr>
        <w:keepNext/>
        <w:keepLines/>
        <w:spacing w:before="60" w:after="10" w:line="240" w:lineRule="auto"/>
      </w:pPr>
      <w:r>
        <w:rPr>
          <w:rFonts w:ascii="Calibri" w:hAnsi="Calibri"/>
          <w:b/>
          <w:caps w:val="0"/>
          <w:color w:val="5E6874"/>
          <w:sz w:val="18"/>
        </w:rPr>
        <w:t>Sept. 2025 – Aujourd’hui</w:t>
      </w:r>
      <w:r>
        <w:rPr>
          <w:rFonts w:ascii="Calibri" w:hAnsi="Calibri"/>
          <w:b/>
          <w:caps w:val="0"/>
          <w:color w:val="17365D"/>
          <w:sz w:val="20"/>
        </w:rPr>
        <w:t xml:space="preserve">  |  Mutuelle des Douanes Sénégalaises (MDS)</w:t>
      </w:r>
      <w:r>
        <w:rPr>
          <w:rFonts w:ascii="Calibri" w:hAnsi="Calibri"/>
          <w:caps w:val="0"/>
          <w:color w:val="5E6874"/>
          <w:sz w:val="18"/>
        </w:rPr>
        <w:t xml:space="preserve">  |  Dakar</w:t>
      </w:r>
    </w:p>
    <w:p>
      <w:pPr>
        <w:keepNext/>
        <w:keepLines/>
        <w:spacing w:before="0" w:after="40" w:line="240" w:lineRule="auto"/>
      </w:pPr>
      <w:r>
        <w:rPr>
          <w:rFonts w:ascii="Calibri" w:hAnsi="Calibri"/>
          <w:b/>
          <w:i/>
          <w:caps w:val="0"/>
          <w:color w:val="202A35"/>
          <w:sz w:val="19"/>
        </w:rPr>
        <w:t>Chargé de systèmes d’information</w:t>
      </w:r>
    </w:p>
    <w:p>
      <w:pPr>
        <w:pStyle w:val="CVBullet"/>
        <w:keepNext w:val="0"/>
        <w:keepLines/>
        <w:numPr>
          <w:ilvl w:val="0"/>
          <w:numId w:val="10"/>
        </w:numPr>
        <w:spacing w:before="0" w:after="50" w:line="240" w:lineRule="auto"/>
      </w:pPr>
      <w:r>
        <w:rPr>
          <w:rFonts w:ascii="Calibri" w:hAnsi="Calibri"/>
          <w:caps w:val="0"/>
          <w:color w:val="202A35"/>
          <w:sz w:val="19"/>
        </w:rPr>
        <w:t>Conçois, déploie et maintiens les applications métiers PERC, FDS et KERA en Node.js, PostgreSQL et Docker, au service d’environ 2 000 mutualistes.</w:t>
      </w:r>
    </w:p>
    <w:p>
      <w:pPr>
        <w:pStyle w:val="CVBullet"/>
        <w:keepNext w:val="0"/>
        <w:keepLines/>
        <w:numPr>
          <w:ilvl w:val="0"/>
          <w:numId w:val="10"/>
        </w:numPr>
        <w:spacing w:before="0" w:after="50" w:line="240" w:lineRule="auto"/>
      </w:pPr>
      <w:r>
        <w:rPr>
          <w:rFonts w:ascii="Calibri" w:hAnsi="Calibri"/>
          <w:caps w:val="0"/>
          <w:color w:val="202A35"/>
          <w:sz w:val="19"/>
        </w:rPr>
        <w:t>Manipule et traite avec Python les données de près de 2 000 mutualistes pour les besoins opérationnels et de suivi.</w:t>
      </w:r>
    </w:p>
    <w:p>
      <w:pPr>
        <w:pStyle w:val="CVBullet"/>
        <w:keepNext w:val="0"/>
        <w:keepLines/>
        <w:numPr>
          <w:ilvl w:val="0"/>
          <w:numId w:val="10"/>
        </w:numPr>
        <w:spacing w:before="0" w:after="50" w:line="240" w:lineRule="auto"/>
      </w:pPr>
      <w:r>
        <w:rPr>
          <w:rFonts w:ascii="Calibri" w:hAnsi="Calibri"/>
          <w:caps w:val="0"/>
          <w:color w:val="202A35"/>
          <w:sz w:val="19"/>
        </w:rPr>
        <w:t>Administre un VPS Ubuntu 24.04 : conteneurs Docker, reverse proxy Nginx, certificats SSL et disponibilité des services applicatifs.</w:t>
      </w:r>
    </w:p>
    <w:p>
      <w:pPr>
        <w:pStyle w:val="CVBullet"/>
        <w:keepNext w:val="0"/>
        <w:keepLines/>
        <w:numPr>
          <w:ilvl w:val="0"/>
          <w:numId w:val="10"/>
        </w:numPr>
        <w:spacing w:before="0" w:after="50" w:line="240" w:lineRule="auto"/>
      </w:pPr>
      <w:r>
        <w:rPr>
          <w:rFonts w:ascii="Calibri" w:hAnsi="Calibri"/>
          <w:caps w:val="0"/>
          <w:color w:val="202A35"/>
          <w:sz w:val="19"/>
        </w:rPr>
        <w:t>Intègre les paiements Wave, Orange Money et Free Money ainsi que les notifications via Orange SMS Pro dans les parcours métiers.</w:t>
      </w:r>
    </w:p>
    <w:p>
      <w:pPr>
        <w:pStyle w:val="CVBullet"/>
        <w:keepNext w:val="0"/>
        <w:keepLines/>
        <w:numPr>
          <w:ilvl w:val="0"/>
          <w:numId w:val="10"/>
        </w:numPr>
        <w:spacing w:before="0" w:after="50" w:line="240" w:lineRule="auto"/>
      </w:pPr>
      <w:r>
        <w:rPr>
          <w:rFonts w:ascii="Calibri" w:hAnsi="Calibri"/>
          <w:caps w:val="0"/>
          <w:color w:val="202A35"/>
          <w:sz w:val="19"/>
        </w:rPr>
        <w:t>Déploie et administre Microsoft 365 pour une trentaine d’utilisateurs et assure la liaison avec le domaine mutuelledouanes.sn.</w:t>
      </w:r>
    </w:p>
    <w:p>
      <w:pPr>
        <w:pStyle w:val="CVBullet"/>
        <w:keepNext w:val="0"/>
        <w:keepLines/>
        <w:numPr>
          <w:ilvl w:val="0"/>
          <w:numId w:val="10"/>
        </w:numPr>
        <w:spacing w:before="0" w:after="50" w:line="240" w:lineRule="auto"/>
      </w:pPr>
      <w:r>
        <w:rPr>
          <w:rFonts w:ascii="Calibri" w:hAnsi="Calibri"/>
          <w:caps w:val="0"/>
          <w:color w:val="202A35"/>
          <w:sz w:val="19"/>
        </w:rPr>
        <w:t>Coordonne la recette fonctionnelle avec le prestataire Modelsis sur six modules applicatifs et contribue à la qualification des besoins et anomalies.</w:t>
      </w:r>
    </w:p>
    <w:p>
      <w:pPr>
        <w:pStyle w:val="CVBullet"/>
        <w:keepNext w:val="0"/>
        <w:keepLines/>
        <w:numPr>
          <w:ilvl w:val="0"/>
          <w:numId w:val="10"/>
        </w:numPr>
        <w:spacing w:before="0" w:after="50" w:line="240" w:lineRule="auto"/>
      </w:pPr>
      <w:r>
        <w:rPr>
          <w:rFonts w:ascii="Calibri" w:hAnsi="Calibri"/>
          <w:caps w:val="0"/>
          <w:color w:val="202A35"/>
          <w:sz w:val="19"/>
        </w:rPr>
        <w:t>Développe une application sécurisée de signature numérique des demandes de rachat, avec parcours multi-étapes, signature manuscrite, dépôt de CNI et liens individualisés.</w:t>
      </w:r>
    </w:p>
    <w:p>
      <w:pPr>
        <w:keepNext/>
        <w:keepLines/>
        <w:spacing w:before="100" w:after="10" w:line="240" w:lineRule="auto"/>
      </w:pPr>
      <w:r>
        <w:rPr>
          <w:rFonts w:ascii="Calibri" w:hAnsi="Calibri"/>
          <w:b/>
          <w:caps w:val="0"/>
          <w:color w:val="5E6874"/>
          <w:sz w:val="18"/>
        </w:rPr>
        <w:t>Janv. 2025 – Août 2025</w:t>
      </w:r>
      <w:r>
        <w:rPr>
          <w:rFonts w:ascii="Calibri" w:hAnsi="Calibri"/>
          <w:b/>
          <w:caps w:val="0"/>
          <w:color w:val="17365D"/>
          <w:sz w:val="20"/>
        </w:rPr>
        <w:t xml:space="preserve">  |  Orange Sonatel – DSI/SUB</w:t>
      </w:r>
      <w:r>
        <w:rPr>
          <w:rFonts w:ascii="Calibri" w:hAnsi="Calibri"/>
          <w:caps w:val="0"/>
          <w:color w:val="5E6874"/>
          <w:sz w:val="18"/>
        </w:rPr>
        <w:t xml:space="preserve">  |  Dakar</w:t>
      </w:r>
    </w:p>
    <w:p>
      <w:pPr>
        <w:keepNext/>
        <w:keepLines/>
        <w:spacing w:before="0" w:after="40" w:line="240" w:lineRule="auto"/>
      </w:pPr>
      <w:r>
        <w:rPr>
          <w:rFonts w:ascii="Calibri" w:hAnsi="Calibri"/>
          <w:b/>
          <w:i/>
          <w:caps w:val="0"/>
          <w:color w:val="202A35"/>
          <w:sz w:val="19"/>
        </w:rPr>
        <w:t>Technicien administration systèmes junior et support bureautique</w:t>
      </w:r>
    </w:p>
    <w:p>
      <w:pPr>
        <w:pStyle w:val="CVBullet"/>
        <w:keepNext w:val="0"/>
        <w:keepLines/>
        <w:numPr>
          <w:ilvl w:val="0"/>
          <w:numId w:val="10"/>
        </w:numPr>
        <w:spacing w:before="0" w:after="50" w:line="240" w:lineRule="auto"/>
      </w:pPr>
      <w:r>
        <w:rPr>
          <w:rFonts w:ascii="Calibri" w:hAnsi="Calibri"/>
          <w:caps w:val="0"/>
          <w:color w:val="202A35"/>
          <w:sz w:val="19"/>
        </w:rPr>
        <w:t>Support de proximité assuré auprès des utilisateurs : diagnostic, traitement et résolution d’incidents matériels, systèmes et logiciels.</w:t>
      </w:r>
    </w:p>
    <w:p>
      <w:pPr>
        <w:pStyle w:val="CVBullet"/>
        <w:keepNext w:val="0"/>
        <w:keepLines/>
        <w:numPr>
          <w:ilvl w:val="0"/>
          <w:numId w:val="10"/>
        </w:numPr>
        <w:spacing w:before="0" w:after="50" w:line="240" w:lineRule="auto"/>
      </w:pPr>
      <w:r>
        <w:rPr>
          <w:rFonts w:ascii="Calibri" w:hAnsi="Calibri"/>
          <w:caps w:val="0"/>
          <w:color w:val="202A35"/>
          <w:sz w:val="19"/>
        </w:rPr>
        <w:t>Gestion des comptes utilisateurs et des postes de travail dans Active Directory : création, modification et suppression.</w:t>
      </w:r>
    </w:p>
    <w:p>
      <w:pPr>
        <w:pStyle w:val="CVBullet"/>
        <w:keepNext w:val="0"/>
        <w:keepLines/>
        <w:numPr>
          <w:ilvl w:val="0"/>
          <w:numId w:val="10"/>
        </w:numPr>
        <w:spacing w:before="0" w:after="50" w:line="240" w:lineRule="auto"/>
      </w:pPr>
      <w:r>
        <w:rPr>
          <w:rFonts w:ascii="Calibri" w:hAnsi="Calibri"/>
          <w:caps w:val="0"/>
          <w:color w:val="202A35"/>
          <w:sz w:val="19"/>
        </w:rPr>
        <w:t>Maintenance préventive et corrective des postes de travail, avec accompagnement des utilisateurs jusqu’à la reprise de leur activité.</w:t>
      </w:r>
    </w:p>
    <w:p>
      <w:pPr>
        <w:pStyle w:val="CVBullet"/>
        <w:keepNext w:val="0"/>
        <w:keepLines/>
        <w:numPr>
          <w:ilvl w:val="0"/>
          <w:numId w:val="10"/>
        </w:numPr>
        <w:spacing w:before="0" w:after="50" w:line="240" w:lineRule="auto"/>
      </w:pPr>
      <w:r>
        <w:rPr>
          <w:rFonts w:ascii="Calibri" w:hAnsi="Calibri"/>
          <w:caps w:val="0"/>
          <w:color w:val="202A35"/>
          <w:sz w:val="19"/>
        </w:rPr>
        <w:t>Intervention sur les incidents de réseau local, d’accès aux ressources partagées et d’imprimantes réseau.</w:t>
      </w:r>
    </w:p>
    <w:p>
      <w:r>
        <w:br w:type="page"/>
      </w:r>
    </w:p>
    <w:p>
      <w:pPr>
        <w:pStyle w:val="CVSection"/>
        <w:keepNext/>
        <w:keepLines/>
        <w:spacing w:before="0" w:after="80" w:line="240" w:lineRule="auto"/>
        <w:pBdr>
          <w:bottom w:val="single" w:sz="6" w:space="4" w:color="D9E1EA"/>
        </w:pBdr>
      </w:pPr>
      <w:r>
        <w:rPr>
          <w:rFonts w:ascii="Calibri" w:hAnsi="Calibri"/>
          <w:b/>
          <w:caps/>
          <w:color w:val="17365D"/>
          <w:sz w:val="21"/>
        </w:rPr>
        <w:t>EXPÉRIENCE PROFESSIONNELLE – SUITE</w:t>
      </w:r>
    </w:p>
    <w:p>
      <w:pPr>
        <w:keepNext/>
        <w:keepLines/>
        <w:spacing w:before="0" w:after="10" w:line="240" w:lineRule="auto"/>
      </w:pPr>
      <w:r>
        <w:rPr>
          <w:rFonts w:ascii="Calibri" w:hAnsi="Calibri"/>
          <w:b/>
          <w:caps w:val="0"/>
          <w:color w:val="5E6874"/>
          <w:sz w:val="18"/>
        </w:rPr>
        <w:t>Oct. 2023 – Janv. 2024</w:t>
      </w:r>
      <w:r>
        <w:rPr>
          <w:rFonts w:ascii="Calibri" w:hAnsi="Calibri"/>
          <w:b/>
          <w:caps w:val="0"/>
          <w:color w:val="17365D"/>
          <w:sz w:val="20"/>
        </w:rPr>
        <w:t xml:space="preserve">  |  SN Software</w:t>
      </w:r>
      <w:r>
        <w:rPr>
          <w:rFonts w:ascii="Calibri" w:hAnsi="Calibri"/>
          <w:caps w:val="0"/>
          <w:color w:val="5E6874"/>
          <w:sz w:val="18"/>
        </w:rPr>
        <w:t xml:space="preserve">  |  Dakar, Sacré-Cœur 3</w:t>
      </w:r>
    </w:p>
    <w:p>
      <w:pPr>
        <w:keepNext/>
        <w:keepLines/>
        <w:spacing w:before="0" w:after="40" w:line="240" w:lineRule="auto"/>
      </w:pPr>
      <w:r>
        <w:rPr>
          <w:rFonts w:ascii="Calibri" w:hAnsi="Calibri"/>
          <w:b/>
          <w:i/>
          <w:caps w:val="0"/>
          <w:color w:val="202A35"/>
          <w:sz w:val="19"/>
        </w:rPr>
        <w:t>Développeur web</w:t>
      </w:r>
    </w:p>
    <w:p>
      <w:pPr>
        <w:pStyle w:val="CVBullet"/>
        <w:keepNext w:val="0"/>
        <w:keepLines/>
        <w:numPr>
          <w:ilvl w:val="0"/>
          <w:numId w:val="10"/>
        </w:numPr>
        <w:spacing w:before="0" w:after="50" w:line="240" w:lineRule="auto"/>
      </w:pPr>
      <w:r>
        <w:rPr>
          <w:rFonts w:ascii="Calibri" w:hAnsi="Calibri"/>
          <w:caps w:val="0"/>
          <w:color w:val="202A35"/>
          <w:sz w:val="19"/>
        </w:rPr>
        <w:t>Développement et maintenance d’applications web responsives adaptées aux besoins opérationnels de l’entreprise.</w:t>
      </w:r>
    </w:p>
    <w:p>
      <w:pPr>
        <w:pStyle w:val="CVBullet"/>
        <w:keepNext w:val="0"/>
        <w:keepLines/>
        <w:numPr>
          <w:ilvl w:val="0"/>
          <w:numId w:val="10"/>
        </w:numPr>
        <w:spacing w:before="0" w:after="50" w:line="240" w:lineRule="auto"/>
      </w:pPr>
      <w:r>
        <w:rPr>
          <w:rFonts w:ascii="Calibri" w:hAnsi="Calibri"/>
          <w:caps w:val="0"/>
          <w:color w:val="202A35"/>
          <w:sz w:val="19"/>
        </w:rPr>
        <w:t>Configuration et personnalisation du CRM Odoo, puis accompagnement de son utilisation dans les processus internes.</w:t>
      </w:r>
    </w:p>
    <w:p>
      <w:pPr>
        <w:pStyle w:val="CVBullet"/>
        <w:keepNext w:val="0"/>
        <w:keepLines/>
        <w:numPr>
          <w:ilvl w:val="0"/>
          <w:numId w:val="10"/>
        </w:numPr>
        <w:spacing w:before="0" w:after="50" w:line="240" w:lineRule="auto"/>
      </w:pPr>
      <w:r>
        <w:rPr>
          <w:rFonts w:ascii="Calibri" w:hAnsi="Calibri"/>
          <w:caps w:val="0"/>
          <w:color w:val="202A35"/>
          <w:sz w:val="19"/>
        </w:rPr>
        <w:t>Participation à l’administration et à la maintenance des serveurs de l’entreprise.</w:t>
      </w:r>
    </w:p>
    <w:p>
      <w:pPr>
        <w:pStyle w:val="CVSection"/>
        <w:keepNext/>
        <w:keepLines/>
        <w:spacing w:before="160" w:after="80" w:line="240" w:lineRule="auto"/>
        <w:pBdr>
          <w:bottom w:val="single" w:sz="6" w:space="4" w:color="D9E1EA"/>
        </w:pBdr>
      </w:pPr>
      <w:r>
        <w:rPr>
          <w:rFonts w:ascii="Calibri" w:hAnsi="Calibri"/>
          <w:b/>
          <w:caps/>
          <w:color w:val="17365D"/>
          <w:sz w:val="21"/>
        </w:rPr>
        <w:t>PROJETS TECHNIQUES SÉLECTIONNÉS</w:t>
      </w:r>
    </w:p>
    <w:p>
      <w:pPr>
        <w:keepNext w:val="0"/>
        <w:keepLines/>
        <w:spacing w:before="0" w:after="50" w:line="240" w:lineRule="auto"/>
      </w:pPr>
      <w:r>
        <w:rPr>
          <w:rFonts w:ascii="Calibri" w:hAnsi="Calibri"/>
          <w:b/>
          <w:caps w:val="0"/>
          <w:color w:val="17365D"/>
          <w:sz w:val="19"/>
        </w:rPr>
        <w:t xml:space="preserve">Gestion de stock et point de vente – CGMAC : </w:t>
      </w:r>
      <w:r>
        <w:rPr>
          <w:rFonts w:ascii="Calibri" w:hAnsi="Calibri"/>
          <w:caps w:val="0"/>
          <w:color w:val="202A35"/>
          <w:sz w:val="19"/>
        </w:rPr>
        <w:t>application complète conçue pour une entreprise de vente d’appareils mobiles, couvrant la gestion des articles, les mouvements de stock et les ventes.</w:t>
      </w:r>
    </w:p>
    <w:p>
      <w:pPr>
        <w:keepNext w:val="0"/>
        <w:keepLines/>
        <w:spacing w:before="0" w:after="50" w:line="240" w:lineRule="auto"/>
      </w:pPr>
      <w:r>
        <w:rPr>
          <w:rFonts w:ascii="Calibri" w:hAnsi="Calibri"/>
          <w:b/>
          <w:caps w:val="0"/>
          <w:color w:val="17365D"/>
          <w:sz w:val="19"/>
        </w:rPr>
        <w:t xml:space="preserve">Sécurité des conteneurs Linux : </w:t>
      </w:r>
      <w:r>
        <w:rPr>
          <w:rFonts w:ascii="Calibri" w:hAnsi="Calibri"/>
          <w:caps w:val="0"/>
          <w:color w:val="202A35"/>
          <w:sz w:val="19"/>
        </w:rPr>
        <w:t>mémoire de licence consacré à la sécurisation d’environnements Docker/Linux.</w:t>
      </w:r>
    </w:p>
    <w:p>
      <w:pPr>
        <w:keepNext w:val="0"/>
        <w:keepLines/>
        <w:spacing w:before="0" w:after="50" w:line="240" w:lineRule="auto"/>
      </w:pPr>
      <w:r>
        <w:rPr>
          <w:rFonts w:ascii="Calibri" w:hAnsi="Calibri"/>
          <w:b/>
          <w:caps w:val="0"/>
          <w:color w:val="17365D"/>
          <w:sz w:val="19"/>
        </w:rPr>
        <w:t xml:space="preserve">Application Oumrah Vacances 2026 : </w:t>
      </w:r>
      <w:r>
        <w:rPr>
          <w:rFonts w:ascii="Calibri" w:hAnsi="Calibri"/>
          <w:caps w:val="0"/>
          <w:color w:val="202A35"/>
          <w:sz w:val="19"/>
        </w:rPr>
        <w:t>application React/Firebase avec formulaire multi-étapes, génération PDF et tableau de bord d’administration.</w:t>
      </w:r>
    </w:p>
    <w:p>
      <w:pPr>
        <w:keepNext w:val="0"/>
        <w:keepLines/>
        <w:spacing w:before="0" w:after="50" w:line="240" w:lineRule="auto"/>
      </w:pPr>
      <w:r>
        <w:rPr>
          <w:rFonts w:ascii="Calibri" w:hAnsi="Calibri"/>
          <w:b/>
          <w:caps w:val="0"/>
          <w:color w:val="17365D"/>
          <w:sz w:val="19"/>
        </w:rPr>
        <w:t xml:space="preserve">Laboratoire de sécurité offensive : </w:t>
      </w:r>
      <w:r>
        <w:rPr>
          <w:rFonts w:ascii="Calibri" w:hAnsi="Calibri"/>
          <w:caps w:val="0"/>
          <w:color w:val="202A35"/>
          <w:sz w:val="19"/>
        </w:rPr>
        <w:t>environnement Metasploitable 2 et Kali Linux déployé sous UTM sur Apple Silicon dans le cadre du Master 2.</w:t>
      </w:r>
    </w:p>
    <w:p>
      <w:pPr>
        <w:keepNext w:val="0"/>
        <w:keepLines/>
        <w:spacing w:before="0" w:after="50" w:line="240" w:lineRule="auto"/>
      </w:pPr>
      <w:r>
        <w:rPr>
          <w:rFonts w:ascii="Calibri" w:hAnsi="Calibri"/>
          <w:b/>
          <w:caps w:val="0"/>
          <w:color w:val="17365D"/>
          <w:sz w:val="19"/>
        </w:rPr>
        <w:t xml:space="preserve">Le Bon Coin Dakar : </w:t>
      </w:r>
      <w:r>
        <w:rPr>
          <w:rFonts w:ascii="Calibri" w:hAnsi="Calibri"/>
          <w:caps w:val="0"/>
          <w:color w:val="202A35"/>
          <w:sz w:val="19"/>
        </w:rPr>
        <w:t>création et administration du site e-commerce boncoindakar.sn sous WordPress/WooCommerce.</w:t>
      </w:r>
    </w:p>
    <w:p>
      <w:pPr>
        <w:pStyle w:val="CVSection"/>
        <w:keepNext/>
        <w:keepLines/>
        <w:spacing w:before="160" w:after="80" w:line="240" w:lineRule="auto"/>
        <w:pBdr>
          <w:bottom w:val="single" w:sz="6" w:space="4" w:color="D9E1EA"/>
        </w:pBdr>
      </w:pPr>
      <w:r>
        <w:rPr>
          <w:rFonts w:ascii="Calibri" w:hAnsi="Calibri"/>
          <w:b/>
          <w:caps/>
          <w:color w:val="17365D"/>
          <w:sz w:val="21"/>
        </w:rPr>
        <w:t>FORMATION</w:t>
      </w:r>
    </w:p>
    <w:p>
      <w:pPr>
        <w:keepNext w:val="0"/>
        <w:keepLines/>
        <w:spacing w:before="0" w:after="60" w:line="240" w:lineRule="auto"/>
      </w:pPr>
      <w:r>
        <w:rPr>
          <w:rFonts w:ascii="Calibri" w:hAnsi="Calibri"/>
          <w:b/>
          <w:caps w:val="0"/>
          <w:color w:val="17365D"/>
          <w:sz w:val="19"/>
        </w:rPr>
        <w:t>Master 2 professionnel – Transmission de données et sécurité de l’information (TDSI)  |  2025 – en cours</w:t>
        <w:br/>
      </w:r>
      <w:r>
        <w:rPr>
          <w:rFonts w:ascii="Calibri" w:hAnsi="Calibri"/>
          <w:caps w:val="0"/>
          <w:color w:val="202A35"/>
          <w:sz w:val="19"/>
        </w:rPr>
        <w:t>Université Cheikh Anta Diop de Dakar (UCAD)</w:t>
      </w:r>
    </w:p>
    <w:p>
      <w:pPr>
        <w:keepNext w:val="0"/>
        <w:keepLines/>
        <w:spacing w:before="0" w:after="60" w:line="240" w:lineRule="auto"/>
      </w:pPr>
      <w:r>
        <w:rPr>
          <w:rFonts w:ascii="Calibri" w:hAnsi="Calibri"/>
          <w:b/>
          <w:caps w:val="0"/>
          <w:color w:val="17365D"/>
          <w:sz w:val="19"/>
        </w:rPr>
        <w:t>Licence – Mathématiques, Informatique et Sécurité  |  2021 – 2024</w:t>
        <w:br/>
      </w:r>
      <w:r>
        <w:rPr>
          <w:rFonts w:ascii="Calibri" w:hAnsi="Calibri"/>
          <w:caps w:val="0"/>
          <w:color w:val="202A35"/>
          <w:sz w:val="19"/>
        </w:rPr>
        <w:t>Université Cheikh Anta Diop de Dakar (UCAD) – TDSI</w:t>
      </w:r>
    </w:p>
    <w:p>
      <w:pPr>
        <w:pStyle w:val="CVSection"/>
        <w:keepNext/>
        <w:keepLines/>
        <w:spacing w:before="160" w:after="80" w:line="240" w:lineRule="auto"/>
        <w:pBdr>
          <w:bottom w:val="single" w:sz="6" w:space="4" w:color="D9E1EA"/>
        </w:pBdr>
      </w:pPr>
      <w:r>
        <w:rPr>
          <w:rFonts w:ascii="Calibri" w:hAnsi="Calibri"/>
          <w:b/>
          <w:caps/>
          <w:color w:val="17365D"/>
          <w:sz w:val="21"/>
        </w:rPr>
        <w:t>LANGUES</w:t>
      </w:r>
    </w:p>
    <w:p>
      <w:pPr>
        <w:keepNext w:val="0"/>
        <w:keepLines/>
        <w:spacing w:before="0" w:after="60" w:line="240" w:lineRule="auto"/>
      </w:pPr>
      <w:r>
        <w:rPr>
          <w:rFonts w:ascii="Calibri" w:hAnsi="Calibri"/>
          <w:b/>
          <w:caps w:val="0"/>
          <w:color w:val="17365D"/>
          <w:sz w:val="19"/>
        </w:rPr>
        <w:t xml:space="preserve">Français : </w:t>
      </w:r>
      <w:r>
        <w:rPr>
          <w:rFonts w:ascii="Calibri" w:hAnsi="Calibri"/>
          <w:caps w:val="0"/>
          <w:color w:val="202A35"/>
          <w:sz w:val="19"/>
        </w:rPr>
        <w:t>courant  |  Wolof : courant  |  Anglais : niveau technique (documentation informatique)</w:t>
      </w:r>
    </w:p>
    <w:p>
      <w:pPr>
        <w:pStyle w:val="CVSection"/>
        <w:keepNext/>
        <w:keepLines/>
        <w:spacing w:before="140" w:after="80" w:line="240" w:lineRule="auto"/>
        <w:pBdr>
          <w:bottom w:val="single" w:sz="6" w:space="4" w:color="D9E1EA"/>
        </w:pBdr>
      </w:pPr>
      <w:r>
        <w:rPr>
          <w:rFonts w:ascii="Calibri" w:hAnsi="Calibri"/>
          <w:b/>
          <w:caps/>
          <w:color w:val="17365D"/>
          <w:sz w:val="21"/>
        </w:rPr>
        <w:t>ATOUTS POUR LE POSTE</w:t>
      </w:r>
    </w:p>
    <w:p>
      <w:pPr>
        <w:pStyle w:val="CVBullet"/>
        <w:keepNext w:val="0"/>
        <w:keepLines/>
        <w:numPr>
          <w:ilvl w:val="0"/>
          <w:numId w:val="10"/>
        </w:numPr>
        <w:spacing w:before="0" w:after="50" w:line="240" w:lineRule="auto"/>
      </w:pPr>
      <w:r>
        <w:rPr>
          <w:rFonts w:ascii="Calibri" w:hAnsi="Calibri"/>
          <w:caps w:val="0"/>
          <w:color w:val="202A35"/>
          <w:sz w:val="19"/>
        </w:rPr>
        <w:t>Expérience directe du support aux utilisateurs, des systèmes d’entreprise, des réseaux et des applications web.</w:t>
      </w:r>
    </w:p>
    <w:p>
      <w:pPr>
        <w:pStyle w:val="CVBullet"/>
        <w:keepNext w:val="0"/>
        <w:keepLines/>
        <w:numPr>
          <w:ilvl w:val="0"/>
          <w:numId w:val="10"/>
        </w:numPr>
        <w:spacing w:before="0" w:after="50" w:line="240" w:lineRule="auto"/>
      </w:pPr>
      <w:r>
        <w:rPr>
          <w:rFonts w:ascii="Calibri" w:hAnsi="Calibri"/>
          <w:caps w:val="0"/>
          <w:color w:val="202A35"/>
          <w:sz w:val="19"/>
        </w:rPr>
        <w:t>Capacité à traduire un besoin métier en solution exploitable, testée, documentée et maintenable.</w:t>
      </w:r>
    </w:p>
    <w:p>
      <w:pPr>
        <w:pStyle w:val="CVBullet"/>
        <w:keepNext w:val="0"/>
        <w:keepLines/>
        <w:numPr>
          <w:ilvl w:val="0"/>
          <w:numId w:val="10"/>
        </w:numPr>
        <w:spacing w:before="0" w:after="50" w:line="240" w:lineRule="auto"/>
      </w:pPr>
      <w:r>
        <w:rPr>
          <w:rFonts w:ascii="Calibri" w:hAnsi="Calibri"/>
          <w:caps w:val="0"/>
          <w:color w:val="202A35"/>
          <w:sz w:val="19"/>
        </w:rPr>
        <w:t>Sens du service, confidentialité, autonomie, apprentissage continu et collaboration avec utilisateurs et prestataires.</w:t>
      </w:r>
    </w:p>
    <w:sectPr w:rsidR="00FC693F" w:rsidRPr="0006063C" w:rsidSect="00034616">
      <w:footerReference w:type="default" r:id="rId9"/>
      <w:pgSz w:w="11906" w:h="16838"/>
      <w:pgMar w:top="922" w:right="1008" w:bottom="864" w:left="1008"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spacing w:before="0" w:after="0" w:line="240" w:lineRule="auto"/>
      <w:jc w:val="right"/>
    </w:pPr>
    <w:r>
      <w:rPr>
        <w:rFonts w:ascii="Calibri" w:hAnsi="Calibri"/>
        <w:caps w:val="0"/>
        <w:color w:val="5E6874"/>
        <w:sz w:val="17"/>
      </w:rPr>
      <w:t xml:space="preserve">Page </w:t>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spacing w:after="50" w:line="24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202A3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Section">
    <w:name w:val="CV Section"/>
    <w:basedOn w:val="Normal"/>
  </w:style>
  <w:style w:type="paragraph" w:customStyle="1" w:styleId="CVBullet">
    <w:name w:val="CV Bullet"/>
    <w:basedOn w:val="Normal"/>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 Mouhamadou Falilou Kane – Assistant systèmes d’information et sécurité</dc:title>
  <dc:subject>Candidature PNUD/UNDSS – poste 36582</dc:subject>
  <dc:creator>Mouhamadou Falilou Kane</dc:creator>
  <cp:keywords>systèmes d’information, sécurité, support IT, administration systèmes, réseaux, UNDP, UNDSS</cp:keywords>
  <dc:description>CV ciblé pour le poste Security Information Systems Assistant (G5), Dakar.</dc:description>
  <cp:lastModifiedBy/>
  <cp:revision>1</cp:revision>
  <dcterms:created xsi:type="dcterms:W3CDTF">2013-12-23T23:15:00Z</dcterms:created>
  <dcterms:modified xsi:type="dcterms:W3CDTF">2013-12-23T23:15:00Z</dcterms:modified>
  <cp:category/>
</cp:coreProperties>
</file>